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91EFE" w14:textId="77777777" w:rsidR="004D2556" w:rsidRPr="0053160E" w:rsidRDefault="004D2556" w:rsidP="004D2556">
      <w:pPr>
        <w:spacing w:line="360" w:lineRule="auto"/>
        <w:jc w:val="both"/>
        <w:rPr>
          <w:rFonts w:ascii="Times New Roman" w:hAnsi="Times New Roman" w:cs="Times New Roman"/>
          <w:b/>
          <w:bCs/>
          <w:color w:val="0D0D0D"/>
          <w:sz w:val="24"/>
          <w:szCs w:val="24"/>
          <w:shd w:val="clear" w:color="auto" w:fill="FFFFFF"/>
        </w:rPr>
      </w:pPr>
      <w:r w:rsidRPr="0053160E">
        <w:rPr>
          <w:rFonts w:ascii="Times New Roman" w:hAnsi="Times New Roman" w:cs="Times New Roman"/>
          <w:b/>
          <w:bCs/>
          <w:color w:val="0D0D0D"/>
          <w:sz w:val="24"/>
          <w:szCs w:val="24"/>
          <w:shd w:val="clear" w:color="auto" w:fill="FFFFFF"/>
        </w:rPr>
        <w:t>Summary of the study</w:t>
      </w:r>
    </w:p>
    <w:p w14:paraId="2EB6D462" w14:textId="77777777" w:rsidR="004D2556" w:rsidRDefault="004D2556" w:rsidP="004D2556">
      <w:pPr>
        <w:spacing w:line="360" w:lineRule="auto"/>
        <w:jc w:val="both"/>
        <w:rPr>
          <w:rFonts w:ascii="Times New Roman" w:hAnsi="Times New Roman" w:cs="Times New Roman"/>
          <w:sz w:val="24"/>
          <w:szCs w:val="24"/>
        </w:rPr>
      </w:pPr>
      <w:r w:rsidRPr="00032397">
        <w:rPr>
          <w:rFonts w:ascii="Times New Roman" w:hAnsi="Times New Roman" w:cs="Times New Roman"/>
          <w:color w:val="0D0D0D"/>
          <w:sz w:val="24"/>
          <w:szCs w:val="24"/>
          <w:shd w:val="clear" w:color="auto" w:fill="FFFFFF"/>
        </w:rPr>
        <w:t xml:space="preserve">Reproduction is </w:t>
      </w:r>
      <w:r>
        <w:rPr>
          <w:rFonts w:ascii="Times New Roman" w:hAnsi="Times New Roman" w:cs="Times New Roman" w:hint="eastAsia"/>
          <w:color w:val="0D0D0D"/>
          <w:sz w:val="24"/>
          <w:szCs w:val="24"/>
          <w:shd w:val="clear" w:color="auto" w:fill="FFFFFF"/>
        </w:rPr>
        <w:t>closely</w:t>
      </w:r>
      <w:r w:rsidRPr="00032397">
        <w:rPr>
          <w:rFonts w:ascii="Times New Roman" w:hAnsi="Times New Roman" w:cs="Times New Roman"/>
          <w:color w:val="0D0D0D"/>
          <w:sz w:val="24"/>
          <w:szCs w:val="24"/>
          <w:shd w:val="clear" w:color="auto" w:fill="FFFFFF"/>
        </w:rPr>
        <w:t xml:space="preserve"> </w:t>
      </w:r>
      <w:r>
        <w:rPr>
          <w:rFonts w:ascii="Times New Roman" w:hAnsi="Times New Roman" w:cs="Times New Roman" w:hint="eastAsia"/>
          <w:color w:val="0D0D0D"/>
          <w:sz w:val="24"/>
          <w:szCs w:val="24"/>
          <w:shd w:val="clear" w:color="auto" w:fill="FFFFFF"/>
        </w:rPr>
        <w:t>tied</w:t>
      </w:r>
      <w:r w:rsidRPr="00032397">
        <w:rPr>
          <w:rFonts w:ascii="Times New Roman" w:hAnsi="Times New Roman" w:cs="Times New Roman"/>
          <w:color w:val="0D0D0D"/>
          <w:sz w:val="24"/>
          <w:szCs w:val="24"/>
          <w:shd w:val="clear" w:color="auto" w:fill="FFFFFF"/>
        </w:rPr>
        <w:t xml:space="preserve"> to </w:t>
      </w:r>
      <w:r>
        <w:rPr>
          <w:rFonts w:ascii="Times New Roman" w:hAnsi="Times New Roman" w:cs="Times New Roman" w:hint="eastAsia"/>
          <w:color w:val="0D0D0D"/>
          <w:sz w:val="24"/>
          <w:szCs w:val="24"/>
          <w:shd w:val="clear" w:color="auto" w:fill="FFFFFF"/>
        </w:rPr>
        <w:t>nutrient intake</w:t>
      </w:r>
      <w:r w:rsidRPr="00032397">
        <w:rPr>
          <w:rFonts w:ascii="Times New Roman" w:hAnsi="Times New Roman" w:cs="Times New Roman"/>
          <w:color w:val="0D0D0D"/>
          <w:sz w:val="24"/>
          <w:szCs w:val="24"/>
          <w:shd w:val="clear" w:color="auto" w:fill="FFFFFF"/>
        </w:rPr>
        <w:t xml:space="preserve"> and </w:t>
      </w:r>
      <w:r>
        <w:rPr>
          <w:rFonts w:ascii="Times New Roman" w:hAnsi="Times New Roman" w:cs="Times New Roman" w:hint="eastAsia"/>
          <w:color w:val="0D0D0D"/>
          <w:sz w:val="24"/>
          <w:szCs w:val="24"/>
          <w:shd w:val="clear" w:color="auto" w:fill="FFFFFF"/>
        </w:rPr>
        <w:t>lipid metabolism, with</w:t>
      </w:r>
      <w:r w:rsidRPr="00032397">
        <w:rPr>
          <w:rFonts w:ascii="Times New Roman" w:hAnsi="Times New Roman" w:cs="Times New Roman"/>
          <w:color w:val="0D0D0D"/>
          <w:sz w:val="24"/>
          <w:szCs w:val="24"/>
          <w:shd w:val="clear" w:color="auto" w:fill="FFFFFF"/>
        </w:rPr>
        <w:t xml:space="preserve"> </w:t>
      </w:r>
      <w:r>
        <w:rPr>
          <w:rFonts w:ascii="Times New Roman" w:hAnsi="Times New Roman" w:cs="Times New Roman" w:hint="eastAsia"/>
          <w:color w:val="0D0D0D"/>
          <w:sz w:val="24"/>
          <w:szCs w:val="24"/>
          <w:shd w:val="clear" w:color="auto" w:fill="FFFFFF"/>
        </w:rPr>
        <w:t>imbalances often leads to reproductive failure</w:t>
      </w:r>
      <w:r w:rsidRPr="00032397">
        <w:rPr>
          <w:rFonts w:ascii="Times New Roman" w:hAnsi="Times New Roman" w:cs="Times New Roman"/>
          <w:color w:val="0D0D0D"/>
          <w:sz w:val="24"/>
          <w:szCs w:val="24"/>
          <w:shd w:val="clear" w:color="auto" w:fill="FFFFFF"/>
        </w:rPr>
        <w:t>.</w:t>
      </w:r>
      <w:r>
        <w:rPr>
          <w:rFonts w:ascii="Times New Roman" w:hAnsi="Times New Roman" w:cs="Times New Roman" w:hint="eastAsia"/>
          <w:color w:val="0D0D0D"/>
          <w:sz w:val="24"/>
          <w:szCs w:val="24"/>
          <w:shd w:val="clear" w:color="auto" w:fill="FFFFFF"/>
        </w:rPr>
        <w:t xml:space="preserve"> </w:t>
      </w:r>
      <w:r w:rsidRPr="00B32F59">
        <w:rPr>
          <w:rFonts w:ascii="Times New Roman" w:hAnsi="Times New Roman" w:cs="Times New Roman"/>
          <w:color w:val="0D0D0D"/>
          <w:sz w:val="24"/>
          <w:szCs w:val="24"/>
          <w:shd w:val="clear" w:color="auto" w:fill="FFFFFF"/>
        </w:rPr>
        <w:t>We characterized the metabolic mechanisms mediated by Acetyl-CoA Carboxylase (ACC</w:t>
      </w:r>
      <w:r>
        <w:rPr>
          <w:rFonts w:ascii="Times New Roman" w:hAnsi="Times New Roman" w:cs="Times New Roman" w:hint="eastAsia"/>
          <w:color w:val="0D0D0D"/>
          <w:sz w:val="24"/>
          <w:szCs w:val="24"/>
          <w:shd w:val="clear" w:color="auto" w:fill="FFFFFF"/>
        </w:rPr>
        <w:t>, a rate-limiting enzyme for fatty acid synthesis</w:t>
      </w:r>
      <w:r w:rsidRPr="00B32F59">
        <w:rPr>
          <w:rFonts w:ascii="Times New Roman" w:hAnsi="Times New Roman" w:cs="Times New Roman"/>
          <w:color w:val="0D0D0D"/>
          <w:sz w:val="24"/>
          <w:szCs w:val="24"/>
          <w:shd w:val="clear" w:color="auto" w:fill="FFFFFF"/>
        </w:rPr>
        <w:t>) that support oogenesis and discovered that ACC regulates nutrient-responsive TOR signaling</w:t>
      </w:r>
      <w:r>
        <w:rPr>
          <w:rFonts w:ascii="Times New Roman" w:hAnsi="Times New Roman" w:cs="Times New Roman" w:hint="eastAsia"/>
          <w:color w:val="0D0D0D"/>
          <w:sz w:val="24"/>
          <w:szCs w:val="24"/>
          <w:shd w:val="clear" w:color="auto" w:fill="FFFFFF"/>
        </w:rPr>
        <w:t xml:space="preserve"> to maintain</w:t>
      </w:r>
      <w:r w:rsidRPr="00B32F59">
        <w:rPr>
          <w:rFonts w:ascii="Times New Roman" w:hAnsi="Times New Roman" w:cs="Times New Roman"/>
          <w:color w:val="0D0D0D"/>
          <w:sz w:val="24"/>
          <w:szCs w:val="24"/>
          <w:shd w:val="clear" w:color="auto" w:fill="FFFFFF"/>
        </w:rPr>
        <w:t xml:space="preserve"> endosomal trafficking</w:t>
      </w:r>
      <w:r>
        <w:rPr>
          <w:rFonts w:ascii="Times New Roman" w:hAnsi="Times New Roman" w:cs="Times New Roman" w:hint="eastAsia"/>
          <w:color w:val="0D0D0D"/>
          <w:sz w:val="24"/>
          <w:szCs w:val="24"/>
          <w:shd w:val="clear" w:color="auto" w:fill="FFFFFF"/>
        </w:rPr>
        <w:t xml:space="preserve">, </w:t>
      </w:r>
      <w:r>
        <w:rPr>
          <w:rFonts w:ascii="Times New Roman" w:hAnsi="Times New Roman" w:cs="Times New Roman"/>
          <w:color w:val="0D0D0D"/>
          <w:sz w:val="24"/>
          <w:szCs w:val="24"/>
          <w:shd w:val="clear" w:color="auto" w:fill="FFFFFF"/>
        </w:rPr>
        <w:t>crucial</w:t>
      </w:r>
      <w:r>
        <w:rPr>
          <w:rFonts w:ascii="Times New Roman" w:hAnsi="Times New Roman" w:cs="Times New Roman" w:hint="eastAsia"/>
          <w:color w:val="0D0D0D"/>
          <w:sz w:val="24"/>
          <w:szCs w:val="24"/>
          <w:shd w:val="clear" w:color="auto" w:fill="FFFFFF"/>
        </w:rPr>
        <w:t xml:space="preserve"> </w:t>
      </w:r>
      <w:r w:rsidRPr="00B32F59">
        <w:rPr>
          <w:rFonts w:ascii="Times New Roman" w:hAnsi="Times New Roman" w:cs="Times New Roman"/>
          <w:color w:val="0D0D0D"/>
          <w:sz w:val="24"/>
          <w:szCs w:val="24"/>
          <w:shd w:val="clear" w:color="auto" w:fill="FFFFFF"/>
        </w:rPr>
        <w:t>for oocyte determination.</w:t>
      </w:r>
      <w:r>
        <w:rPr>
          <w:rFonts w:ascii="Times New Roman" w:hAnsi="Times New Roman" w:cs="Times New Roman" w:hint="eastAsia"/>
          <w:color w:val="0D0D0D"/>
          <w:sz w:val="24"/>
          <w:szCs w:val="24"/>
          <w:shd w:val="clear" w:color="auto" w:fill="FFFFFF"/>
        </w:rPr>
        <w:t xml:space="preserve"> </w:t>
      </w:r>
      <w:r w:rsidRPr="00A6423B">
        <w:rPr>
          <w:rFonts w:ascii="Times New Roman" w:hAnsi="Times New Roman" w:cs="Times New Roman"/>
          <w:sz w:val="24"/>
          <w:szCs w:val="24"/>
        </w:rPr>
        <w:t xml:space="preserve">ACC deficiency shifts metabolism toward fatty acid oxidation (FAO), fueling the TCA cycle and </w:t>
      </w:r>
      <w:r>
        <w:rPr>
          <w:rFonts w:ascii="Times New Roman" w:hAnsi="Times New Roman" w:cs="Times New Roman" w:hint="eastAsia"/>
          <w:sz w:val="24"/>
          <w:szCs w:val="24"/>
        </w:rPr>
        <w:t xml:space="preserve">electron </w:t>
      </w:r>
      <w:r>
        <w:rPr>
          <w:rFonts w:ascii="Times New Roman" w:hAnsi="Times New Roman" w:cs="Times New Roman"/>
          <w:sz w:val="24"/>
          <w:szCs w:val="24"/>
        </w:rPr>
        <w:t>transport</w:t>
      </w:r>
      <w:r>
        <w:rPr>
          <w:rFonts w:ascii="Times New Roman" w:hAnsi="Times New Roman" w:cs="Times New Roman" w:hint="eastAsia"/>
          <w:sz w:val="24"/>
          <w:szCs w:val="24"/>
        </w:rPr>
        <w:t xml:space="preserve"> chain (</w:t>
      </w:r>
      <w:r w:rsidRPr="00A6423B">
        <w:rPr>
          <w:rFonts w:ascii="Times New Roman" w:hAnsi="Times New Roman" w:cs="Times New Roman"/>
          <w:sz w:val="24"/>
          <w:szCs w:val="24"/>
        </w:rPr>
        <w:t>ETC</w:t>
      </w:r>
      <w:r>
        <w:rPr>
          <w:rFonts w:ascii="Times New Roman" w:hAnsi="Times New Roman" w:cs="Times New Roman" w:hint="eastAsia"/>
          <w:sz w:val="24"/>
          <w:szCs w:val="24"/>
        </w:rPr>
        <w:t>)</w:t>
      </w:r>
      <w:r w:rsidRPr="00A6423B">
        <w:rPr>
          <w:rFonts w:ascii="Times New Roman" w:hAnsi="Times New Roman" w:cs="Times New Roman"/>
          <w:sz w:val="24"/>
          <w:szCs w:val="24"/>
        </w:rPr>
        <w:t>, which hyperactivates TOR signaling.</w:t>
      </w:r>
      <w:r>
        <w:rPr>
          <w:rFonts w:ascii="Times New Roman" w:hAnsi="Times New Roman" w:cs="Times New Roman" w:hint="eastAsia"/>
          <w:sz w:val="24"/>
          <w:szCs w:val="24"/>
        </w:rPr>
        <w:t xml:space="preserve"> </w:t>
      </w:r>
      <w:r w:rsidRPr="00A6423B">
        <w:rPr>
          <w:rFonts w:ascii="Times New Roman" w:hAnsi="Times New Roman" w:cs="Times New Roman"/>
          <w:sz w:val="24"/>
          <w:szCs w:val="24"/>
        </w:rPr>
        <w:t>This results in excessive protein synthesis, disrupting endosomal trafficking and impairing germ cell differentiation. Restoring balance through FAO or TOR inhibition, reducing protein synthesis, or adjusting dietary protein intake corrects these defects. Our findings reveal a critical link between lipid metabolism and nutrient-sensing pathways in oogenesis, offering potential therapeutic strategies for metabolic disorders affecting reproduction.</w:t>
      </w:r>
    </w:p>
    <w:p w14:paraId="323ACFBA" w14:textId="303EE4ED" w:rsidR="004D2556" w:rsidRDefault="004D2556" w:rsidP="004D2556">
      <w:pPr>
        <w:spacing w:line="360" w:lineRule="auto"/>
        <w:jc w:val="both"/>
        <w:rPr>
          <w:rFonts w:ascii="Times New Roman" w:hAnsi="Times New Roman" w:cs="Times New Roman"/>
          <w:bCs/>
        </w:rPr>
      </w:pPr>
      <w:r>
        <w:rPr>
          <w:rFonts w:ascii="Times New Roman" w:hAnsi="Times New Roman" w:cs="Times New Roman"/>
          <w:bCs/>
        </w:rPr>
        <w:t>Acetyl-CoA</w:t>
      </w:r>
      <w:r w:rsidR="009C3E22">
        <w:rPr>
          <w:rFonts w:ascii="Times New Roman" w:hAnsi="Times New Roman" w:cs="Times New Roman"/>
          <w:bCs/>
        </w:rPr>
        <w:t xml:space="preserve"> extraction and detection protocol</w:t>
      </w:r>
    </w:p>
    <w:p w14:paraId="633A06C6" w14:textId="77777777" w:rsidR="009C3E22" w:rsidRDefault="009C3E22" w:rsidP="009C3E22">
      <w:pPr>
        <w:spacing w:line="360" w:lineRule="auto"/>
        <w:jc w:val="both"/>
        <w:rPr>
          <w:rFonts w:ascii="Times New Roman" w:hAnsi="Times New Roman" w:cs="Times New Roman"/>
        </w:rPr>
      </w:pPr>
      <w:r w:rsidRPr="008A61E3">
        <w:rPr>
          <w:rFonts w:ascii="Times New Roman" w:hAnsi="Times New Roman" w:cs="Times New Roman"/>
        </w:rPr>
        <w:t>Fifty pairs of ovaries from each genotype were dissected in cold 1xPBS. Since</w:t>
      </w:r>
      <w:r>
        <w:rPr>
          <w:rFonts w:ascii="Times New Roman" w:hAnsi="Times New Roman" w:cs="Times New Roman"/>
        </w:rPr>
        <w:t xml:space="preserve"> </w:t>
      </w:r>
      <w:r w:rsidRPr="008A61E3">
        <w:rPr>
          <w:rFonts w:ascii="Times New Roman" w:hAnsi="Times New Roman" w:cs="Times New Roman"/>
        </w:rPr>
        <w:t>nos</w:t>
      </w:r>
      <w:r>
        <w:rPr>
          <w:rFonts w:ascii="Times New Roman" w:hAnsi="Times New Roman" w:cs="Times New Roman"/>
        </w:rPr>
        <w:t>GAL4&gt;</w:t>
      </w:r>
      <w:r w:rsidRPr="008A61E3">
        <w:rPr>
          <w:rFonts w:ascii="Times New Roman" w:hAnsi="Times New Roman" w:cs="Times New Roman"/>
        </w:rPr>
        <w:t xml:space="preserve">ACC RNAi ovaries lacked </w:t>
      </w:r>
      <w:proofErr w:type="spellStart"/>
      <w:r w:rsidRPr="008A61E3">
        <w:rPr>
          <w:rFonts w:ascii="Times New Roman" w:hAnsi="Times New Roman" w:cs="Times New Roman"/>
        </w:rPr>
        <w:t>vitellogenic</w:t>
      </w:r>
      <w:proofErr w:type="spellEnd"/>
      <w:r w:rsidRPr="008A61E3">
        <w:rPr>
          <w:rFonts w:ascii="Times New Roman" w:hAnsi="Times New Roman" w:cs="Times New Roman"/>
        </w:rPr>
        <w:t xml:space="preserve"> egg chambers, the </w:t>
      </w:r>
      <w:proofErr w:type="spellStart"/>
      <w:r w:rsidRPr="008A61E3">
        <w:rPr>
          <w:rFonts w:ascii="Times New Roman" w:hAnsi="Times New Roman" w:cs="Times New Roman"/>
        </w:rPr>
        <w:t>vitellogenic</w:t>
      </w:r>
      <w:proofErr w:type="spellEnd"/>
      <w:r w:rsidRPr="008A61E3">
        <w:rPr>
          <w:rFonts w:ascii="Times New Roman" w:hAnsi="Times New Roman" w:cs="Times New Roman"/>
        </w:rPr>
        <w:t xml:space="preserve"> egg chambers</w:t>
      </w:r>
      <w:r>
        <w:rPr>
          <w:rFonts w:ascii="Times New Roman" w:hAnsi="Times New Roman" w:cs="Times New Roman"/>
        </w:rPr>
        <w:t xml:space="preserve"> </w:t>
      </w:r>
      <w:r w:rsidRPr="008A61E3">
        <w:rPr>
          <w:rFonts w:ascii="Times New Roman" w:hAnsi="Times New Roman" w:cs="Times New Roman"/>
        </w:rPr>
        <w:t>from control ovaries were removed using forceps, leaving the transparent regions for</w:t>
      </w:r>
      <w:r>
        <w:rPr>
          <w:rFonts w:ascii="Times New Roman" w:hAnsi="Times New Roman" w:cs="Times New Roman"/>
        </w:rPr>
        <w:t xml:space="preserve"> </w:t>
      </w:r>
      <w:r w:rsidRPr="008A61E3">
        <w:rPr>
          <w:rFonts w:ascii="Times New Roman" w:hAnsi="Times New Roman" w:cs="Times New Roman"/>
        </w:rPr>
        <w:t xml:space="preserve">metabolite extraction. Metabolites from each sample (containing about 12.5 </w:t>
      </w:r>
      <w:proofErr w:type="gramStart"/>
      <w:r w:rsidRPr="008A61E3">
        <w:rPr>
          <w:rFonts w:ascii="Times New Roman" w:hAnsi="Times New Roman" w:cs="Times New Roman"/>
        </w:rPr>
        <w:t>µg</w:t>
      </w:r>
      <w:proofErr w:type="gramEnd"/>
      <w:r w:rsidRPr="008A61E3">
        <w:rPr>
          <w:rFonts w:ascii="Times New Roman" w:hAnsi="Times New Roman" w:cs="Times New Roman"/>
        </w:rPr>
        <w:t xml:space="preserve"> DNA)</w:t>
      </w:r>
      <w:r>
        <w:rPr>
          <w:rFonts w:ascii="Times New Roman" w:hAnsi="Times New Roman" w:cs="Times New Roman"/>
        </w:rPr>
        <w:t xml:space="preserve"> </w:t>
      </w:r>
      <w:r w:rsidRPr="008A61E3">
        <w:rPr>
          <w:rFonts w:ascii="Times New Roman" w:hAnsi="Times New Roman" w:cs="Times New Roman"/>
        </w:rPr>
        <w:t>were extracted using 200 µl metabolite extraction solvent (2:2:1 acetonitrile: methanol:</w:t>
      </w:r>
      <w:r>
        <w:rPr>
          <w:rFonts w:ascii="Times New Roman" w:hAnsi="Times New Roman" w:cs="Times New Roman"/>
        </w:rPr>
        <w:t xml:space="preserve"> </w:t>
      </w:r>
      <w:r w:rsidRPr="008A61E3">
        <w:rPr>
          <w:rFonts w:ascii="Times New Roman" w:hAnsi="Times New Roman" w:cs="Times New Roman"/>
        </w:rPr>
        <w:t>ddH</w:t>
      </w:r>
      <w:r w:rsidRPr="008A61E3">
        <w:rPr>
          <w:rFonts w:ascii="Times New Roman" w:hAnsi="Times New Roman" w:cs="Times New Roman"/>
          <w:vertAlign w:val="subscript"/>
        </w:rPr>
        <w:t>2</w:t>
      </w:r>
      <w:r w:rsidRPr="008A61E3">
        <w:rPr>
          <w:rFonts w:ascii="Times New Roman" w:hAnsi="Times New Roman" w:cs="Times New Roman"/>
        </w:rPr>
        <w:t xml:space="preserve">O) and stored at -20°C overnight. Samples were homogenized by </w:t>
      </w:r>
      <w:proofErr w:type="spellStart"/>
      <w:r w:rsidRPr="008A61E3">
        <w:rPr>
          <w:rFonts w:ascii="Times New Roman" w:hAnsi="Times New Roman" w:cs="Times New Roman"/>
        </w:rPr>
        <w:t>vortexing</w:t>
      </w:r>
      <w:proofErr w:type="spellEnd"/>
      <w:r w:rsidRPr="008A61E3">
        <w:rPr>
          <w:rFonts w:ascii="Times New Roman" w:hAnsi="Times New Roman" w:cs="Times New Roman"/>
        </w:rPr>
        <w:t xml:space="preserve"> for 5 s</w:t>
      </w:r>
      <w:r>
        <w:rPr>
          <w:rFonts w:ascii="Times New Roman" w:hAnsi="Times New Roman" w:cs="Times New Roman"/>
        </w:rPr>
        <w:t xml:space="preserve">ec </w:t>
      </w:r>
      <w:r w:rsidRPr="008A61E3">
        <w:rPr>
          <w:rFonts w:ascii="Times New Roman" w:hAnsi="Times New Roman" w:cs="Times New Roman"/>
        </w:rPr>
        <w:t xml:space="preserve">followed by cold bath sonication for 5 min, repeated twice. Tissue debris was </w:t>
      </w:r>
      <w:proofErr w:type="gramStart"/>
      <w:r w:rsidRPr="008A61E3">
        <w:rPr>
          <w:rFonts w:ascii="Times New Roman" w:hAnsi="Times New Roman" w:cs="Times New Roman"/>
        </w:rPr>
        <w:t>pelleted</w:t>
      </w:r>
      <w:proofErr w:type="gramEnd"/>
      <w:r w:rsidRPr="008A61E3">
        <w:rPr>
          <w:rFonts w:ascii="Times New Roman" w:hAnsi="Times New Roman" w:cs="Times New Roman"/>
        </w:rPr>
        <w:t xml:space="preserve"> by</w:t>
      </w:r>
      <w:r>
        <w:rPr>
          <w:rFonts w:ascii="Times New Roman" w:hAnsi="Times New Roman" w:cs="Times New Roman"/>
        </w:rPr>
        <w:t xml:space="preserve"> </w:t>
      </w:r>
      <w:r w:rsidRPr="008A61E3">
        <w:rPr>
          <w:rFonts w:ascii="Times New Roman" w:hAnsi="Times New Roman" w:cs="Times New Roman"/>
        </w:rPr>
        <w:t>centrifugation at 15871</w:t>
      </w:r>
      <w:proofErr w:type="gramStart"/>
      <w:r w:rsidRPr="008A61E3">
        <w:rPr>
          <w:rFonts w:ascii="Times New Roman" w:hAnsi="Times New Roman" w:cs="Times New Roman"/>
        </w:rPr>
        <w:t>x g</w:t>
      </w:r>
      <w:proofErr w:type="gramEnd"/>
      <w:r w:rsidRPr="008A61E3">
        <w:rPr>
          <w:rFonts w:ascii="Times New Roman" w:hAnsi="Times New Roman" w:cs="Times New Roman"/>
        </w:rPr>
        <w:t xml:space="preserve"> (</w:t>
      </w:r>
      <w:proofErr w:type="spellStart"/>
      <w:r w:rsidRPr="008A61E3">
        <w:rPr>
          <w:rFonts w:ascii="Times New Roman" w:hAnsi="Times New Roman" w:cs="Times New Roman"/>
        </w:rPr>
        <w:t>rcf</w:t>
      </w:r>
      <w:proofErr w:type="spellEnd"/>
      <w:r w:rsidRPr="008A61E3">
        <w:rPr>
          <w:rFonts w:ascii="Times New Roman" w:hAnsi="Times New Roman" w:cs="Times New Roman"/>
        </w:rPr>
        <w:t>) for 10 min at 4°C. A total of 200 µl metabolite-</w:t>
      </w:r>
      <w:r>
        <w:rPr>
          <w:rFonts w:ascii="Times New Roman" w:hAnsi="Times New Roman" w:cs="Times New Roman"/>
        </w:rPr>
        <w:t xml:space="preserve"> </w:t>
      </w:r>
      <w:r w:rsidRPr="008A61E3">
        <w:rPr>
          <w:rFonts w:ascii="Times New Roman" w:hAnsi="Times New Roman" w:cs="Times New Roman"/>
        </w:rPr>
        <w:t>containing supernatant was transferred into a new tube. The supernatant was freeze-dried</w:t>
      </w:r>
      <w:r>
        <w:rPr>
          <w:rFonts w:ascii="Times New Roman" w:hAnsi="Times New Roman" w:cs="Times New Roman"/>
        </w:rPr>
        <w:t xml:space="preserve"> </w:t>
      </w:r>
      <w:r w:rsidRPr="008A61E3">
        <w:rPr>
          <w:rFonts w:ascii="Times New Roman" w:hAnsi="Times New Roman" w:cs="Times New Roman"/>
        </w:rPr>
        <w:t>for at least 3 h using a freeze drier (</w:t>
      </w:r>
      <w:proofErr w:type="spellStart"/>
      <w:r w:rsidRPr="008A61E3">
        <w:rPr>
          <w:rFonts w:ascii="Times New Roman" w:hAnsi="Times New Roman" w:cs="Times New Roman"/>
        </w:rPr>
        <w:t>VirTis</w:t>
      </w:r>
      <w:proofErr w:type="spellEnd"/>
      <w:r w:rsidRPr="008A61E3">
        <w:rPr>
          <w:rFonts w:ascii="Times New Roman" w:hAnsi="Times New Roman" w:cs="Times New Roman"/>
        </w:rPr>
        <w:t xml:space="preserve"> </w:t>
      </w:r>
      <w:proofErr w:type="spellStart"/>
      <w:r w:rsidRPr="008A61E3">
        <w:rPr>
          <w:rFonts w:ascii="Times New Roman" w:hAnsi="Times New Roman" w:cs="Times New Roman"/>
        </w:rPr>
        <w:t>BenchTop</w:t>
      </w:r>
      <w:proofErr w:type="spellEnd"/>
      <w:r w:rsidRPr="008A61E3">
        <w:rPr>
          <w:rFonts w:ascii="Times New Roman" w:hAnsi="Times New Roman" w:cs="Times New Roman"/>
        </w:rPr>
        <w:t xml:space="preserve"> K). Dried samples were kept at -80°C until analyzed for amino acids and TCA cycle byproducts</w:t>
      </w:r>
      <w:r>
        <w:rPr>
          <w:rFonts w:ascii="Times New Roman" w:hAnsi="Times New Roman" w:cs="Times New Roman"/>
        </w:rPr>
        <w:t xml:space="preserve">. </w:t>
      </w:r>
    </w:p>
    <w:p w14:paraId="153FD569" w14:textId="77777777" w:rsidR="004D2556" w:rsidRPr="00673DE0" w:rsidRDefault="004D2556" w:rsidP="004D2556">
      <w:pPr>
        <w:spacing w:line="360" w:lineRule="auto"/>
        <w:jc w:val="both"/>
        <w:rPr>
          <w:rFonts w:ascii="Times New Roman" w:hAnsi="Times New Roman" w:cs="Times New Roman"/>
          <w:bCs/>
        </w:rPr>
      </w:pPr>
      <w:r w:rsidRPr="00673DE0">
        <w:rPr>
          <w:rFonts w:ascii="Times New Roman" w:hAnsi="Times New Roman" w:cs="Times New Roman"/>
          <w:bCs/>
        </w:rPr>
        <w:t xml:space="preserve">The Ultra-Performance Liquid Chromatography system (ACQUITY UPLC, Waters, </w:t>
      </w:r>
      <w:proofErr w:type="spellStart"/>
      <w:r w:rsidRPr="00673DE0">
        <w:rPr>
          <w:rFonts w:ascii="Times New Roman" w:hAnsi="Times New Roman" w:cs="Times New Roman"/>
          <w:bCs/>
        </w:rPr>
        <w:t>Millford</w:t>
      </w:r>
      <w:proofErr w:type="spellEnd"/>
      <w:r w:rsidRPr="00673DE0">
        <w:rPr>
          <w:rFonts w:ascii="Times New Roman" w:hAnsi="Times New Roman" w:cs="Times New Roman"/>
          <w:bCs/>
        </w:rPr>
        <w:t xml:space="preserve">, MA) was coupled online to the Waters </w:t>
      </w:r>
      <w:proofErr w:type="spellStart"/>
      <w:r w:rsidRPr="00673DE0">
        <w:rPr>
          <w:rFonts w:ascii="Times New Roman" w:hAnsi="Times New Roman" w:cs="Times New Roman"/>
          <w:bCs/>
        </w:rPr>
        <w:t>Xevo</w:t>
      </w:r>
      <w:proofErr w:type="spellEnd"/>
      <w:r w:rsidRPr="00673DE0">
        <w:rPr>
          <w:rFonts w:ascii="Times New Roman" w:hAnsi="Times New Roman" w:cs="Times New Roman"/>
          <w:bCs/>
        </w:rPr>
        <w:t xml:space="preserve"> TQ-S triple quadrupole mass spectrometer (Waters, Milford, USA). The sample was separated with ACQUITY BEH Amide column (1.7μm par</w:t>
      </w:r>
      <w:r w:rsidRPr="00673DE0">
        <w:rPr>
          <w:rFonts w:ascii="Times New Roman" w:hAnsi="Times New Roman" w:cs="Times New Roman" w:hint="eastAsia"/>
          <w:bCs/>
        </w:rPr>
        <w:t xml:space="preserve">ticle size, 2.1 </w:t>
      </w:r>
      <w:r w:rsidRPr="00673DE0">
        <w:rPr>
          <w:rFonts w:ascii="Times New Roman" w:hAnsi="Times New Roman" w:cs="Times New Roman" w:hint="eastAsia"/>
          <w:bCs/>
        </w:rPr>
        <w:t>×</w:t>
      </w:r>
      <w:r w:rsidRPr="00673DE0">
        <w:rPr>
          <w:rFonts w:ascii="Times New Roman" w:hAnsi="Times New Roman" w:cs="Times New Roman" w:hint="eastAsia"/>
          <w:bCs/>
        </w:rPr>
        <w:t xml:space="preserve"> 100 mm, Waters). The UPLC was operated at a flow rate of 0.3 mL/min and column temperature of 40</w:t>
      </w:r>
      <w:r w:rsidRPr="00673DE0">
        <w:rPr>
          <w:rFonts w:ascii="Times New Roman" w:hAnsi="Times New Roman" w:cs="Times New Roman" w:hint="eastAsia"/>
          <w:bCs/>
        </w:rPr>
        <w:t>℃</w:t>
      </w:r>
      <w:r w:rsidRPr="00673DE0">
        <w:rPr>
          <w:rFonts w:ascii="Times New Roman" w:hAnsi="Times New Roman" w:cs="Times New Roman" w:hint="eastAsia"/>
          <w:bCs/>
        </w:rPr>
        <w:t xml:space="preserve">. The composition of mobile phase A was water containing 20mM ammonium acetate and 0.3% ammonium hydroxide, mobile phase B was 90% </w:t>
      </w:r>
      <w:proofErr w:type="gramStart"/>
      <w:r w:rsidRPr="00673DE0">
        <w:rPr>
          <w:rFonts w:ascii="Times New Roman" w:hAnsi="Times New Roman" w:cs="Times New Roman" w:hint="eastAsia"/>
          <w:bCs/>
        </w:rPr>
        <w:t>acetonitri</w:t>
      </w:r>
      <w:r w:rsidRPr="00673DE0">
        <w:rPr>
          <w:rFonts w:ascii="Times New Roman" w:hAnsi="Times New Roman" w:cs="Times New Roman"/>
          <w:bCs/>
        </w:rPr>
        <w:t>le containing</w:t>
      </w:r>
      <w:proofErr w:type="gramEnd"/>
      <w:r w:rsidRPr="00673DE0">
        <w:rPr>
          <w:rFonts w:ascii="Times New Roman" w:hAnsi="Times New Roman" w:cs="Times New Roman"/>
          <w:bCs/>
        </w:rPr>
        <w:t xml:space="preserve"> </w:t>
      </w:r>
      <w:proofErr w:type="spellStart"/>
      <w:r w:rsidRPr="00673DE0">
        <w:rPr>
          <w:rFonts w:ascii="Times New Roman" w:hAnsi="Times New Roman" w:cs="Times New Roman"/>
          <w:bCs/>
        </w:rPr>
        <w:t>containing</w:t>
      </w:r>
      <w:proofErr w:type="spellEnd"/>
      <w:r w:rsidRPr="00673DE0">
        <w:rPr>
          <w:rFonts w:ascii="Times New Roman" w:hAnsi="Times New Roman" w:cs="Times New Roman"/>
          <w:bCs/>
        </w:rPr>
        <w:t xml:space="preserve"> 20mM ammonium acetate and 0.3% ammonium hydroxide. Characteristic MS transitions were monitored using positive multiple reaction monitoring (MRM) mode for acetyl-CoA (m/z, 810&gt;303). Data acquisition and processing were performed using </w:t>
      </w:r>
      <w:proofErr w:type="spellStart"/>
      <w:r w:rsidRPr="00673DE0">
        <w:rPr>
          <w:rFonts w:ascii="Times New Roman" w:hAnsi="Times New Roman" w:cs="Times New Roman"/>
          <w:bCs/>
        </w:rPr>
        <w:t>MassLynx</w:t>
      </w:r>
      <w:proofErr w:type="spellEnd"/>
      <w:r w:rsidRPr="00673DE0">
        <w:rPr>
          <w:rFonts w:ascii="Times New Roman" w:hAnsi="Times New Roman" w:cs="Times New Roman"/>
          <w:bCs/>
        </w:rPr>
        <w:t xml:space="preserve"> version 4.1 and </w:t>
      </w:r>
      <w:proofErr w:type="spellStart"/>
      <w:r w:rsidRPr="00673DE0">
        <w:rPr>
          <w:rFonts w:ascii="Times New Roman" w:hAnsi="Times New Roman" w:cs="Times New Roman"/>
          <w:bCs/>
        </w:rPr>
        <w:t>TargetLynx</w:t>
      </w:r>
      <w:proofErr w:type="spellEnd"/>
      <w:r w:rsidRPr="00673DE0">
        <w:rPr>
          <w:rFonts w:ascii="Times New Roman" w:hAnsi="Times New Roman" w:cs="Times New Roman"/>
          <w:bCs/>
        </w:rPr>
        <w:t xml:space="preserve"> software (Waters Corp.).</w:t>
      </w:r>
    </w:p>
    <w:p w14:paraId="3D1B2C5B" w14:textId="77777777" w:rsidR="00BD47D1" w:rsidRDefault="00BD47D1"/>
    <w:sectPr w:rsidR="00BD47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556"/>
    <w:rsid w:val="004D2556"/>
    <w:rsid w:val="004E0777"/>
    <w:rsid w:val="0069701E"/>
    <w:rsid w:val="006F2582"/>
    <w:rsid w:val="009C3E22"/>
    <w:rsid w:val="00BD47D1"/>
  </w:rsids>
  <m:mathPr>
    <m:mathFont m:val="Cambria Math"/>
    <m:brkBin m:val="before"/>
    <m:brkBinSub m:val="--"/>
    <m:smallFrac m:val="0"/>
    <m:dispDef/>
    <m:lMargin m:val="0"/>
    <m:rMargin m:val="0"/>
    <m:defJc m:val="centerGroup"/>
    <m:wrapIndent m:val="1440"/>
    <m:intLim m:val="subSup"/>
    <m:naryLim m:val="undOvr"/>
  </m:mathPr>
  <w:themeFontLang w:val="en-CH"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3B97F"/>
  <w15:chartTrackingRefBased/>
  <w15:docId w15:val="{FA53011C-0CE6-44B6-94DE-2BC45825B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CH"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556"/>
    <w:pPr>
      <w:spacing w:line="259" w:lineRule="auto"/>
    </w:pPr>
    <w:rPr>
      <w:kern w:val="0"/>
      <w:sz w:val="22"/>
      <w:szCs w:val="22"/>
      <w:lang w:val="en-US"/>
      <w14:ligatures w14:val="none"/>
    </w:rPr>
  </w:style>
  <w:style w:type="paragraph" w:styleId="Heading1">
    <w:name w:val="heading 1"/>
    <w:basedOn w:val="Normal"/>
    <w:next w:val="Normal"/>
    <w:link w:val="Heading1Char"/>
    <w:uiPriority w:val="9"/>
    <w:qFormat/>
    <w:rsid w:val="004D2556"/>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CH"/>
      <w14:ligatures w14:val="standardContextual"/>
    </w:rPr>
  </w:style>
  <w:style w:type="paragraph" w:styleId="Heading2">
    <w:name w:val="heading 2"/>
    <w:basedOn w:val="Normal"/>
    <w:next w:val="Normal"/>
    <w:link w:val="Heading2Char"/>
    <w:uiPriority w:val="9"/>
    <w:semiHidden/>
    <w:unhideWhenUsed/>
    <w:qFormat/>
    <w:rsid w:val="004D2556"/>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CH"/>
      <w14:ligatures w14:val="standardContextual"/>
    </w:rPr>
  </w:style>
  <w:style w:type="paragraph" w:styleId="Heading3">
    <w:name w:val="heading 3"/>
    <w:basedOn w:val="Normal"/>
    <w:next w:val="Normal"/>
    <w:link w:val="Heading3Char"/>
    <w:uiPriority w:val="9"/>
    <w:semiHidden/>
    <w:unhideWhenUsed/>
    <w:qFormat/>
    <w:rsid w:val="004D2556"/>
    <w:pPr>
      <w:keepNext/>
      <w:keepLines/>
      <w:spacing w:before="160" w:after="80" w:line="278" w:lineRule="auto"/>
      <w:outlineLvl w:val="2"/>
    </w:pPr>
    <w:rPr>
      <w:rFonts w:eastAsiaTheme="majorEastAsia" w:cstheme="majorBidi"/>
      <w:color w:val="0F4761" w:themeColor="accent1" w:themeShade="BF"/>
      <w:kern w:val="2"/>
      <w:sz w:val="28"/>
      <w:szCs w:val="28"/>
      <w:lang w:val="en-CH"/>
      <w14:ligatures w14:val="standardContextual"/>
    </w:rPr>
  </w:style>
  <w:style w:type="paragraph" w:styleId="Heading4">
    <w:name w:val="heading 4"/>
    <w:basedOn w:val="Normal"/>
    <w:next w:val="Normal"/>
    <w:link w:val="Heading4Char"/>
    <w:uiPriority w:val="9"/>
    <w:semiHidden/>
    <w:unhideWhenUsed/>
    <w:qFormat/>
    <w:rsid w:val="004D2556"/>
    <w:pPr>
      <w:keepNext/>
      <w:keepLines/>
      <w:spacing w:before="80" w:after="40" w:line="278" w:lineRule="auto"/>
      <w:outlineLvl w:val="3"/>
    </w:pPr>
    <w:rPr>
      <w:rFonts w:eastAsiaTheme="majorEastAsia" w:cstheme="majorBidi"/>
      <w:i/>
      <w:iCs/>
      <w:color w:val="0F4761" w:themeColor="accent1" w:themeShade="BF"/>
      <w:kern w:val="2"/>
      <w:sz w:val="24"/>
      <w:szCs w:val="24"/>
      <w:lang w:val="en-CH"/>
      <w14:ligatures w14:val="standardContextual"/>
    </w:rPr>
  </w:style>
  <w:style w:type="paragraph" w:styleId="Heading5">
    <w:name w:val="heading 5"/>
    <w:basedOn w:val="Normal"/>
    <w:next w:val="Normal"/>
    <w:link w:val="Heading5Char"/>
    <w:uiPriority w:val="9"/>
    <w:semiHidden/>
    <w:unhideWhenUsed/>
    <w:qFormat/>
    <w:rsid w:val="004D2556"/>
    <w:pPr>
      <w:keepNext/>
      <w:keepLines/>
      <w:spacing w:before="80" w:after="40" w:line="278" w:lineRule="auto"/>
      <w:outlineLvl w:val="4"/>
    </w:pPr>
    <w:rPr>
      <w:rFonts w:eastAsiaTheme="majorEastAsia" w:cstheme="majorBidi"/>
      <w:color w:val="0F4761" w:themeColor="accent1" w:themeShade="BF"/>
      <w:kern w:val="2"/>
      <w:sz w:val="24"/>
      <w:szCs w:val="24"/>
      <w:lang w:val="en-CH"/>
      <w14:ligatures w14:val="standardContextual"/>
    </w:rPr>
  </w:style>
  <w:style w:type="paragraph" w:styleId="Heading6">
    <w:name w:val="heading 6"/>
    <w:basedOn w:val="Normal"/>
    <w:next w:val="Normal"/>
    <w:link w:val="Heading6Char"/>
    <w:uiPriority w:val="9"/>
    <w:semiHidden/>
    <w:unhideWhenUsed/>
    <w:qFormat/>
    <w:rsid w:val="004D2556"/>
    <w:pPr>
      <w:keepNext/>
      <w:keepLines/>
      <w:spacing w:before="40" w:after="0" w:line="278" w:lineRule="auto"/>
      <w:outlineLvl w:val="5"/>
    </w:pPr>
    <w:rPr>
      <w:rFonts w:eastAsiaTheme="majorEastAsia" w:cstheme="majorBidi"/>
      <w:i/>
      <w:iCs/>
      <w:color w:val="595959" w:themeColor="text1" w:themeTint="A6"/>
      <w:kern w:val="2"/>
      <w:sz w:val="24"/>
      <w:szCs w:val="24"/>
      <w:lang w:val="en-CH"/>
      <w14:ligatures w14:val="standardContextual"/>
    </w:rPr>
  </w:style>
  <w:style w:type="paragraph" w:styleId="Heading7">
    <w:name w:val="heading 7"/>
    <w:basedOn w:val="Normal"/>
    <w:next w:val="Normal"/>
    <w:link w:val="Heading7Char"/>
    <w:uiPriority w:val="9"/>
    <w:semiHidden/>
    <w:unhideWhenUsed/>
    <w:qFormat/>
    <w:rsid w:val="004D2556"/>
    <w:pPr>
      <w:keepNext/>
      <w:keepLines/>
      <w:spacing w:before="40" w:after="0" w:line="278" w:lineRule="auto"/>
      <w:outlineLvl w:val="6"/>
    </w:pPr>
    <w:rPr>
      <w:rFonts w:eastAsiaTheme="majorEastAsia" w:cstheme="majorBidi"/>
      <w:color w:val="595959" w:themeColor="text1" w:themeTint="A6"/>
      <w:kern w:val="2"/>
      <w:sz w:val="24"/>
      <w:szCs w:val="24"/>
      <w:lang w:val="en-CH"/>
      <w14:ligatures w14:val="standardContextual"/>
    </w:rPr>
  </w:style>
  <w:style w:type="paragraph" w:styleId="Heading8">
    <w:name w:val="heading 8"/>
    <w:basedOn w:val="Normal"/>
    <w:next w:val="Normal"/>
    <w:link w:val="Heading8Char"/>
    <w:uiPriority w:val="9"/>
    <w:semiHidden/>
    <w:unhideWhenUsed/>
    <w:qFormat/>
    <w:rsid w:val="004D2556"/>
    <w:pPr>
      <w:keepNext/>
      <w:keepLines/>
      <w:spacing w:after="0" w:line="278" w:lineRule="auto"/>
      <w:outlineLvl w:val="7"/>
    </w:pPr>
    <w:rPr>
      <w:rFonts w:eastAsiaTheme="majorEastAsia" w:cstheme="majorBidi"/>
      <w:i/>
      <w:iCs/>
      <w:color w:val="272727" w:themeColor="text1" w:themeTint="D8"/>
      <w:kern w:val="2"/>
      <w:sz w:val="24"/>
      <w:szCs w:val="24"/>
      <w:lang w:val="en-CH"/>
      <w14:ligatures w14:val="standardContextual"/>
    </w:rPr>
  </w:style>
  <w:style w:type="paragraph" w:styleId="Heading9">
    <w:name w:val="heading 9"/>
    <w:basedOn w:val="Normal"/>
    <w:next w:val="Normal"/>
    <w:link w:val="Heading9Char"/>
    <w:uiPriority w:val="9"/>
    <w:semiHidden/>
    <w:unhideWhenUsed/>
    <w:qFormat/>
    <w:rsid w:val="004D2556"/>
    <w:pPr>
      <w:keepNext/>
      <w:keepLines/>
      <w:spacing w:after="0" w:line="278" w:lineRule="auto"/>
      <w:outlineLvl w:val="8"/>
    </w:pPr>
    <w:rPr>
      <w:rFonts w:eastAsiaTheme="majorEastAsia" w:cstheme="majorBidi"/>
      <w:color w:val="272727" w:themeColor="text1" w:themeTint="D8"/>
      <w:kern w:val="2"/>
      <w:sz w:val="24"/>
      <w:szCs w:val="24"/>
      <w:lang w:val="en-CH"/>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55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255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255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25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25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25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25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25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2556"/>
    <w:rPr>
      <w:rFonts w:eastAsiaTheme="majorEastAsia" w:cstheme="majorBidi"/>
      <w:color w:val="272727" w:themeColor="text1" w:themeTint="D8"/>
    </w:rPr>
  </w:style>
  <w:style w:type="paragraph" w:styleId="Title">
    <w:name w:val="Title"/>
    <w:basedOn w:val="Normal"/>
    <w:next w:val="Normal"/>
    <w:link w:val="TitleChar"/>
    <w:uiPriority w:val="10"/>
    <w:qFormat/>
    <w:rsid w:val="004D2556"/>
    <w:pPr>
      <w:spacing w:after="80" w:line="240" w:lineRule="auto"/>
      <w:contextualSpacing/>
    </w:pPr>
    <w:rPr>
      <w:rFonts w:asciiTheme="majorHAnsi" w:eastAsiaTheme="majorEastAsia" w:hAnsiTheme="majorHAnsi" w:cstheme="majorBidi"/>
      <w:spacing w:val="-10"/>
      <w:kern w:val="28"/>
      <w:sz w:val="56"/>
      <w:szCs w:val="56"/>
      <w:lang w:val="en-CH"/>
      <w14:ligatures w14:val="standardContextual"/>
    </w:rPr>
  </w:style>
  <w:style w:type="character" w:customStyle="1" w:styleId="TitleChar">
    <w:name w:val="Title Char"/>
    <w:basedOn w:val="DefaultParagraphFont"/>
    <w:link w:val="Title"/>
    <w:uiPriority w:val="10"/>
    <w:rsid w:val="004D25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2556"/>
    <w:pPr>
      <w:numPr>
        <w:ilvl w:val="1"/>
      </w:numPr>
      <w:spacing w:line="278" w:lineRule="auto"/>
    </w:pPr>
    <w:rPr>
      <w:rFonts w:eastAsiaTheme="majorEastAsia" w:cstheme="majorBidi"/>
      <w:color w:val="595959" w:themeColor="text1" w:themeTint="A6"/>
      <w:spacing w:val="15"/>
      <w:kern w:val="2"/>
      <w:sz w:val="28"/>
      <w:szCs w:val="28"/>
      <w:lang w:val="en-CH"/>
      <w14:ligatures w14:val="standardContextual"/>
    </w:rPr>
  </w:style>
  <w:style w:type="character" w:customStyle="1" w:styleId="SubtitleChar">
    <w:name w:val="Subtitle Char"/>
    <w:basedOn w:val="DefaultParagraphFont"/>
    <w:link w:val="Subtitle"/>
    <w:uiPriority w:val="11"/>
    <w:rsid w:val="004D25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2556"/>
    <w:pPr>
      <w:spacing w:before="160" w:line="278" w:lineRule="auto"/>
      <w:jc w:val="center"/>
    </w:pPr>
    <w:rPr>
      <w:i/>
      <w:iCs/>
      <w:color w:val="404040" w:themeColor="text1" w:themeTint="BF"/>
      <w:kern w:val="2"/>
      <w:sz w:val="24"/>
      <w:szCs w:val="24"/>
      <w:lang w:val="en-CH"/>
      <w14:ligatures w14:val="standardContextual"/>
    </w:rPr>
  </w:style>
  <w:style w:type="character" w:customStyle="1" w:styleId="QuoteChar">
    <w:name w:val="Quote Char"/>
    <w:basedOn w:val="DefaultParagraphFont"/>
    <w:link w:val="Quote"/>
    <w:uiPriority w:val="29"/>
    <w:rsid w:val="004D2556"/>
    <w:rPr>
      <w:i/>
      <w:iCs/>
      <w:color w:val="404040" w:themeColor="text1" w:themeTint="BF"/>
    </w:rPr>
  </w:style>
  <w:style w:type="paragraph" w:styleId="ListParagraph">
    <w:name w:val="List Paragraph"/>
    <w:basedOn w:val="Normal"/>
    <w:uiPriority w:val="34"/>
    <w:qFormat/>
    <w:rsid w:val="004D2556"/>
    <w:pPr>
      <w:spacing w:line="278" w:lineRule="auto"/>
      <w:ind w:left="720"/>
      <w:contextualSpacing/>
    </w:pPr>
    <w:rPr>
      <w:kern w:val="2"/>
      <w:sz w:val="24"/>
      <w:szCs w:val="24"/>
      <w:lang w:val="en-CH"/>
      <w14:ligatures w14:val="standardContextual"/>
    </w:rPr>
  </w:style>
  <w:style w:type="character" w:styleId="IntenseEmphasis">
    <w:name w:val="Intense Emphasis"/>
    <w:basedOn w:val="DefaultParagraphFont"/>
    <w:uiPriority w:val="21"/>
    <w:qFormat/>
    <w:rsid w:val="004D2556"/>
    <w:rPr>
      <w:i/>
      <w:iCs/>
      <w:color w:val="0F4761" w:themeColor="accent1" w:themeShade="BF"/>
    </w:rPr>
  </w:style>
  <w:style w:type="paragraph" w:styleId="IntenseQuote">
    <w:name w:val="Intense Quote"/>
    <w:basedOn w:val="Normal"/>
    <w:next w:val="Normal"/>
    <w:link w:val="IntenseQuoteChar"/>
    <w:uiPriority w:val="30"/>
    <w:qFormat/>
    <w:rsid w:val="004D2556"/>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lang w:val="en-CH"/>
      <w14:ligatures w14:val="standardContextual"/>
    </w:rPr>
  </w:style>
  <w:style w:type="character" w:customStyle="1" w:styleId="IntenseQuoteChar">
    <w:name w:val="Intense Quote Char"/>
    <w:basedOn w:val="DefaultParagraphFont"/>
    <w:link w:val="IntenseQuote"/>
    <w:uiPriority w:val="30"/>
    <w:rsid w:val="004D2556"/>
    <w:rPr>
      <w:i/>
      <w:iCs/>
      <w:color w:val="0F4761" w:themeColor="accent1" w:themeShade="BF"/>
    </w:rPr>
  </w:style>
  <w:style w:type="character" w:styleId="IntenseReference">
    <w:name w:val="Intense Reference"/>
    <w:basedOn w:val="DefaultParagraphFont"/>
    <w:uiPriority w:val="32"/>
    <w:qFormat/>
    <w:rsid w:val="004D255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425</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Streuli</dc:creator>
  <cp:keywords/>
  <dc:description/>
  <cp:lastModifiedBy>David Streuli</cp:lastModifiedBy>
  <cp:revision>2</cp:revision>
  <dcterms:created xsi:type="dcterms:W3CDTF">2025-09-22T08:33:00Z</dcterms:created>
  <dcterms:modified xsi:type="dcterms:W3CDTF">2025-09-22T09:06:00Z</dcterms:modified>
</cp:coreProperties>
</file>